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0C" w:rsidRPr="0001180C" w:rsidRDefault="0001180C" w:rsidP="0001180C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</w:pPr>
      <w:r w:rsidRPr="0001180C"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>PHỤ LỤC 1</w:t>
      </w:r>
    </w:p>
    <w:p w:rsidR="0001180C" w:rsidRPr="0001180C" w:rsidRDefault="0001180C" w:rsidP="0001180C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</w:pPr>
      <w:r w:rsidRPr="000118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nl-NL"/>
        </w:rPr>
        <w:t>DANH MỤC HỆ THỐNG TÀI KHOẢN KẾ TOÁN DOANH NGHIỆP</w:t>
      </w:r>
    </w:p>
    <w:p w:rsidR="0001180C" w:rsidRPr="0001180C" w:rsidRDefault="0001180C" w:rsidP="0001180C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</w:pPr>
      <w:r w:rsidRPr="0001180C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nl-NL"/>
        </w:rPr>
        <w:t>(Ban hành kèm theo Thông tư số 200/2014/TT-BTC ngày 22 tháng 12 năm 2014 của Bộ Tài chính)</w:t>
      </w:r>
    </w:p>
    <w:p w:rsidR="0001180C" w:rsidRPr="0001180C" w:rsidRDefault="0001180C" w:rsidP="00011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nl-NL"/>
        </w:rPr>
      </w:pPr>
    </w:p>
    <w:tbl>
      <w:tblPr>
        <w:tblW w:w="10350" w:type="dxa"/>
        <w:jc w:val="center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0"/>
        <w:gridCol w:w="900"/>
        <w:gridCol w:w="900"/>
        <w:gridCol w:w="7830"/>
      </w:tblGrid>
      <w:tr w:rsidR="0001180C" w:rsidRPr="0001180C" w:rsidTr="0001180C">
        <w:trPr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Số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SỐ HIỆU TK</w:t>
            </w:r>
          </w:p>
        </w:tc>
        <w:tc>
          <w:tcPr>
            <w:tcW w:w="783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Cấp 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Cấp 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TÊN TÀI KHOẢN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LOẠI TÀI KHOẢN TÀI SẢN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111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Tiền mặt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1111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Tiền Việt Nam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1112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Ngoại tệ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1113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Vàng tiền tệ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112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Tiền gửi Ngân hàng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1121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Tiền Việt Nam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1122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Ngoại tệ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1123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Vàng tiền tệ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113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Tiền đang chuyển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1131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Tiền Việt Nam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1132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Ngoại tệ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121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Chứng khoán kinh doanh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1211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Cổ phiếu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1212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Trái phiếu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1218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Chứng khoán và công cụ tài chính khác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128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 xml:space="preserve">Đầu tư nắm giữ đến ngày đáo hạn 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1281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Tiền gửi có kỳ hạn 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1282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Trái phiếu 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1283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Cho vay 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1288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Các khoản đầu tư khác nắm giữ đến ngày đáo hạn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Phải thu của khách hàng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07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133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Thuế GTGT được khấu trừ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1331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1332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Thuế GTGT được khấu trừ của hàng hóa, dịch vụ</w:t>
            </w:r>
          </w:p>
          <w:p w:rsidR="0001180C" w:rsidRPr="0001180C" w:rsidRDefault="0001180C" w:rsidP="0001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Thuế GTGT được khấu trừ của TSCĐ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08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136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Phải thu nội bộ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1361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Vốn kinh doanh ở các đơn vị trực thuộc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1362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  <w:t>Phải thu nội bộ về chênh lệch tỷ giá</w:t>
            </w:r>
          </w:p>
        </w:tc>
      </w:tr>
      <w:tr w:rsidR="0001180C" w:rsidRPr="0001180C" w:rsidTr="0001180C">
        <w:trPr>
          <w:trHeight w:val="306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1363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  <w:t>Phải thu nội bộ về chi phí đi vay đủ điều kiện được vốn hoá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1368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Phải thu nội bộ khác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09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138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Phải thu khác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1381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Tài sản thiếu chờ xử lý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1385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Phải thu về cổ phần hoá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1388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Phải thu khác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141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Tạm ứng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151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 xml:space="preserve">Hàng mua đang đi đường 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152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Nguyên liệu, vật liệu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153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1531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1532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1533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1534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 xml:space="preserve">Công cụ, dụng cụ 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Công cụ, dụng cụ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Bao bì luân chuyển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Đồ dùng cho thuê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Thiết bị, phụ tùng thay thế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154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Chi phí sản xuất, kinh doanh dở dang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155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1551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1557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Thành phẩm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Thành phẩm nhập kho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Thành phẩm bất động sản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156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Hàng hóa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1561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Giá mua hàng hóa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1562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thu mua hàng hóa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1567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Hàng hóa bất động sản 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157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Hàng gửi đi bán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18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158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Hàng hoá kho bảo thuế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161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Chi sự nghiệp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1611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sự nghiệp năm trước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1612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sự nghiệp năm nay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171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Giao dịch mua bán lại trái phiếu chính phủ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lastRenderedPageBreak/>
              <w:t>21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211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Tài sản cố định hữu hình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2111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Nhà cửa, vật kiến trúc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2112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Máy móc, thiết bị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2113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Phương tiện vận tải, truyền dẫn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2114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Thiết bị, dụng cụ quản lý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2115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Cây lâu năm, súc vật làm việc và cho sản phẩm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2118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TSCĐ khác 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212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2121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2122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Tài sản cố định thuê tài chính</w:t>
            </w:r>
          </w:p>
          <w:p w:rsidR="0001180C" w:rsidRPr="0001180C" w:rsidRDefault="0001180C" w:rsidP="0001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TSCĐ hữu hình thuê tài chính. 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TSCĐ vô hình thuê tài chính. 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213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Tài sản cố định vô hình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2131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Quyền sử dụng đất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2132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Quyền phát hành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2133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Bản quyền, bằng sáng chế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2134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Nhãn hiệu, tên thương mại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2135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Chương trình phần mềm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2136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Giấy phép và giấy phép nhượng quyền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2138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TSCĐ vô hình khác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214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Hao mòn tài sản cố định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2141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Hao mòn TSCĐ hữu hình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2142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Hao mòn TSCĐ thuê tài chính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2143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Hao mòn TSCĐ vô hình 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2147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Hao mòn bất động sản đầu tư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217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Bất động sản đầu tư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221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Đầu tư vào công ty con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222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Đầu tư vào công ty liên doanh, liên kết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28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228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2281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2288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Đầu tư khác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  <w:t>Đầu tư góp vốn vào đơn vị khác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  <w:t>Đầu tư khác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29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229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2291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>2292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2293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2294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lastRenderedPageBreak/>
              <w:t>Dự phòng tổn thất tài sản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Dự phòng giảm giá chứng khoán kinh doanh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lastRenderedPageBreak/>
              <w:t>Dự phòng tổn thất đầu tư vào đơn vị khác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Dự phòng phải thu khó đòi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Dự phòng giảm giá hàng tồn kho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lastRenderedPageBreak/>
              <w:t>30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241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Xây dựng cơ bản dở dang</w:t>
            </w: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2411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Mua sắm TSCĐ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2412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Xây dựng cơ bản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2413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Sửa chữa lớn TSCĐ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242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Chi phí trả trước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243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Tài sản thuế thu nhập hoãn lại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Cầm cố, thế chấp, ký quỹ, ký cược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LOẠI TÀI KHOẢN NỢ PHẢI TRẢ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331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Phải trả cho người bán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333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Thuế và các khoản phải nộp Nhà nước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3331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Thuế giá trị gia tăng phải nộp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33311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Thuế GTGT đầu ra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33312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Thuế GTGT hàng nhập khẩu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3332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Thuế tiêu thụ đặc biệt 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3333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Thuế xuất, nhập khẩu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3334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Thuế thu nhập doanh nghiệp 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3335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Thuế thu nhập cá nhân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3336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Thuế tài nguyên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3337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Thuế nhà đất, tiền thuê đất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3338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33381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33382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Thuế bảo vệ môi trường và các loại thuế khác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Thuế bảo vệ môi trường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Các loại thuế khác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3339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Phí, lệ phí và các khoản phải nộp khác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334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Phải trả người lao động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3341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Phải trả công nhân viên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3348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Phải trả người lao động khác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335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Chi phí phải trả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38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336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Phải trả nội bộ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3361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>3362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3363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3368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>Phải trả nội bộ về vốn kinh doanh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  <w:lastRenderedPageBreak/>
              <w:t>Phải trả nội bộ về chênh lệch tỷ giá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  <w:t>Phải trả nội bộ về chi phí đi vay đủ điều kiện được vốn hoá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Phải trả nội bộ khác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lastRenderedPageBreak/>
              <w:t>39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337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Thanh toán theo tiến độ kế hoạch hợp đồng xây dựng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338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Phải trả, phải nộp khác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3381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Tài sản thừa chờ giải quyết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3382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Kinh phí công đoàn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3383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Bảo hiểm xã hội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3384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Bảo hiểm y tế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3385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Phải trả về cổ phần hoá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3386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Bảo hiểm thất nghiệp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3387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Doanh thu chưa thực hiện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3388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Phải trả, phải nộp khác 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341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3411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3412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Vay và nợ thuê tài chính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Các khoản đi vay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Nợ thuê tài chính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343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3431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34311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34312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34313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3432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Trái phiếu phát hành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Trái phiếu thường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Mệnh giá trái phiếu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Chiết khấu trái phiếu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Phụ trội trái phiếu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Trái phiếu chuyển đổi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344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 xml:space="preserve">Nhận ký quỹ, ký cược 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347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Thuế thu nhập hoãn lại phải trả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352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3521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3522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3523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3524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Dự phòng phải trả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Dự phòng bảo hành sản phẩm hàng hóa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Dự phòng bảo hành công trình xây dựng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Dự phòng tái cơ cấu doanh nghiệp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Dự phòng phải trả khác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353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Quỹ khen thưởng phúc lợi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3531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Quỹ khen thưởng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3532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Quỹ phúc lợi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3533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Quỹ phúc lợi đã hình thành TSCĐ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3534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Quỹ thưởng ban quản lý điều hành công ty</w:t>
            </w:r>
          </w:p>
          <w:p w:rsidR="0001180C" w:rsidRPr="0001180C" w:rsidRDefault="0001180C" w:rsidP="0001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lastRenderedPageBreak/>
              <w:t>47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356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Quỹ phát triển khoa học và công nghệ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3561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Quỹ phát triển khoa học và công nghệ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3562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Quỹ phát triển khoa học và công nghệ đã hình thành TSCĐ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357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Quỹ bình ổn giá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LOẠI TÀI KHOẢN VỐN CHỦ SỞ HỮU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49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411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Vốn đầu tư của chủ sở hữu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4111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41111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41112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Vốn góp của chủ sở hữu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Cổ phiếu phổ thông có quyền biểu quyết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Cổ phiếu ưu đãi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4112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Thặng dư vốn cổ phần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4113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Quyền chọn chuyển đổi trái phiếu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4118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Vốn khác 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412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Chênh lệch đánh giá lại tài sản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51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413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Chênh lệch tỷ giá hối đoái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4131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Chênh lệch tỷ giá do đánh giá lại các khoản mục tiền tệ có gốc ngoại tệ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4132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Chênh lệch tỷ giá hối đoái trong giai đoạn trước hoạt động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52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414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Quỹ đầu tư phát triển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53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417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Quỹ hỗ trợ sắp xếp doanh nghiệp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54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418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Các quỹ khác thuộc vốn chủ sở hữu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55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419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Cổ phiếu quỹ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56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421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Lợi nhuận sau thuế chưa phân phối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4211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Lợi nhuận sau thuế chưa phân phối năm trước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4212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Lợi nhuận sau thuế chưa phân phối năm nay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57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441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Nguồn vốn đầu tư xây dựng cơ bản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58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461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Nguồn kinh phí sự nghiệp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4611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Nguồn kinh phí sự nghiệp năm trước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4612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Nguồn kinh phí sự nghiệp năm nay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lastRenderedPageBreak/>
              <w:t>59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466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Nguồn kinh phí đã hình thành TSCĐ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LOẠI TÀI KHOẢN DOANH THU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511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Doanh thu bán hàng và cung cấp dịch vụ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5111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Doanh thu bán hàng hóa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5112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Doanh thu bán các thành phẩm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5113</w:t>
            </w:r>
          </w:p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5114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Doanh thu cung cấp dịch vụ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Doanh thu trợ cấp, trợ giá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5117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Doanh thu kinh doanh bất động sản đầu tư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5118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Doanh thu khác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61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515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 xml:space="preserve">Doanh thu hoạt động tài chính 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62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521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Các khoản giảm trừ doanh thu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5211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Chiết khấu thương mại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5212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Giảm giá hàng bán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5213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Hàng bán bị trả lại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LOẠI TÀI KHOẢN CHI PHÍ SẢN XUẤT, KINH DOANH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63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611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Mua hàng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6111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Mua nguyên liệu, vật liệu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6112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Mua hàng hóa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64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 xml:space="preserve"> 621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Chi phí nguyên liệu, vật liệu trực tiếp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65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622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Chi phí nhân công trực tiếp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66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623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Chi phí sử dụng máy thi công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6231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nhân công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6232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nguyên, vật liệu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6233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dụng cụ sản xuất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6234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khấu hao máy thi công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6237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6238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bằng tiền khác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67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627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Chi phí sản xuất chung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6271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nhân viên phân xưởng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6272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nguyên, vật liệu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6273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dụng cụ sản xuất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6274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khấu hao TSCĐ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6277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6278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bằng tiền khác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68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631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Giá thành sản xuất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69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632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Giá vốn hàng bán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635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Chi phí tài chính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71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641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Chi phí bán hàng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6411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Chi phí nhân viên 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6412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nguyên vật liệu, bao bì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6413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dụng cụ, đồ dùng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6414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khấu hao TSCĐ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6415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bảo hành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6417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6418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bằng tiền khác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72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642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Chi phí quản lý doanh nghiệp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6421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nhân viên quản lý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6422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vật liệu quản lý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6423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đồ dùng văn phòng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6424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khấu hao TSCĐ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6425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Thuế, phí và lệ phí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6426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dự phòng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6427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6428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bằng tiền khác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LOẠI TÀI KHOẢN THU NHẬP KHÁC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73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711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Thu nhập khác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LOẠI TÀI KHOẢN CHI PHÍ KHÁC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74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811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Chi phí khác</w:t>
            </w:r>
          </w:p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75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821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Chi phí thuế thu nhập doanh nghiệp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8211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thuế TNDN hiện hành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8212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Chi phí thuế TNDN hoãn lại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TÀI KHOẢN XÁC ĐỊNH KẾT QUẢ KINH DOANH</w:t>
            </w:r>
          </w:p>
        </w:tc>
      </w:tr>
      <w:tr w:rsidR="0001180C" w:rsidRPr="0001180C" w:rsidTr="0001180C">
        <w:trPr>
          <w:trHeight w:val="329"/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76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911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0118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Xác định kết quả kinh doanh</w:t>
            </w:r>
          </w:p>
        </w:tc>
      </w:tr>
      <w:tr w:rsidR="0001180C" w:rsidRPr="0001180C" w:rsidTr="0001180C">
        <w:trPr>
          <w:jc w:val="center"/>
        </w:trPr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0C" w:rsidRPr="0001180C" w:rsidRDefault="0001180C" w:rsidP="00011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</w:tbl>
    <w:p w:rsidR="0001180C" w:rsidRPr="0001180C" w:rsidRDefault="0001180C" w:rsidP="0001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</w:p>
    <w:p w:rsidR="00C37C7A" w:rsidRPr="0001180C" w:rsidRDefault="0001180C" w:rsidP="0001180C">
      <w:bookmarkStart w:id="0" w:name="_GoBack"/>
      <w:bookmarkEnd w:id="0"/>
    </w:p>
    <w:sectPr w:rsidR="00C37C7A" w:rsidRPr="0001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charset w:val="00"/>
    <w:family w:val="swiss"/>
    <w:pitch w:val="variable"/>
    <w:sig w:usb0="00000003" w:usb1="00000000" w:usb2="00000000" w:usb3="00000000" w:csb0="00000001" w:csb1="00000000"/>
  </w:font>
  <w:font w:name=".VnCentury SchoolbookH">
    <w:charset w:val="00"/>
    <w:family w:val="swiss"/>
    <w:pitch w:val="variable"/>
    <w:sig w:usb0="00000003" w:usb1="00000000" w:usb2="00000000" w:usb3="00000000" w:csb0="00000001" w:csb1="00000000"/>
  </w:font>
  <w:font w:name=".VnAvantH">
    <w:charset w:val="00"/>
    <w:family w:val="swiss"/>
    <w:pitch w:val="variable"/>
    <w:sig w:usb0="00000003" w:usb1="00000000" w:usb2="00000000" w:usb3="00000000" w:csb0="00000001" w:csb1="00000000"/>
  </w:font>
  <w:font w:name=".VnHelvetInsH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2E"/>
    <w:rsid w:val="0001180C"/>
    <w:rsid w:val="004906AF"/>
    <w:rsid w:val="00D36A72"/>
    <w:rsid w:val="00EC3F2E"/>
    <w:rsid w:val="00F7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F0040-E3E6-42D1-AB5D-2FF334FA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80C"/>
    <w:pPr>
      <w:keepNext/>
      <w:spacing w:after="0" w:line="240" w:lineRule="auto"/>
      <w:jc w:val="center"/>
      <w:outlineLvl w:val="0"/>
    </w:pPr>
    <w:rPr>
      <w:rFonts w:ascii=".VnArial NarrowH" w:eastAsia="Times New Roman" w:hAnsi=".VnArial NarrowH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180C"/>
    <w:pPr>
      <w:keepNext/>
      <w:spacing w:after="0" w:line="240" w:lineRule="auto"/>
      <w:ind w:firstLine="720"/>
      <w:jc w:val="both"/>
      <w:outlineLvl w:val="1"/>
    </w:pPr>
    <w:rPr>
      <w:rFonts w:ascii=".VnTime" w:eastAsia="Times New Roman" w:hAnsi=".VnTime" w:cs="Times New Roman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180C"/>
    <w:pPr>
      <w:keepNext/>
      <w:spacing w:after="0" w:line="240" w:lineRule="auto"/>
      <w:ind w:left="720" w:right="-29" w:firstLine="720"/>
      <w:jc w:val="both"/>
      <w:outlineLvl w:val="2"/>
    </w:pPr>
    <w:rPr>
      <w:rFonts w:ascii=".VnTime" w:eastAsia="Times New Roman" w:hAnsi=".VnTime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01180C"/>
    <w:pPr>
      <w:keepNext/>
      <w:spacing w:after="0" w:line="240" w:lineRule="auto"/>
      <w:jc w:val="both"/>
      <w:outlineLvl w:val="3"/>
    </w:pPr>
    <w:rPr>
      <w:rFonts w:ascii=".VnTime" w:eastAsia="Times New Roman" w:hAnsi=".VnTime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180C"/>
    <w:pPr>
      <w:keepNext/>
      <w:spacing w:after="0" w:line="240" w:lineRule="auto"/>
      <w:ind w:left="720" w:firstLine="700"/>
      <w:jc w:val="both"/>
      <w:outlineLvl w:val="4"/>
    </w:pPr>
    <w:rPr>
      <w:rFonts w:ascii=".VnTime" w:eastAsia="Times New Roman" w:hAnsi=".VnTime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1"/>
    <w:uiPriority w:val="9"/>
    <w:qFormat/>
    <w:rsid w:val="000118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val="nl-NL"/>
    </w:rPr>
  </w:style>
  <w:style w:type="paragraph" w:styleId="Heading7">
    <w:name w:val="heading 7"/>
    <w:basedOn w:val="Normal"/>
    <w:next w:val="Normal"/>
    <w:link w:val="Heading7Char"/>
    <w:uiPriority w:val="9"/>
    <w:qFormat/>
    <w:rsid w:val="0001180C"/>
    <w:pPr>
      <w:keepNext/>
      <w:spacing w:before="120" w:after="120" w:line="240" w:lineRule="auto"/>
      <w:ind w:firstLine="700"/>
      <w:jc w:val="both"/>
      <w:outlineLvl w:val="6"/>
    </w:pPr>
    <w:rPr>
      <w:rFonts w:ascii=".VnTime" w:eastAsia="Times New Roman" w:hAnsi=".VnTime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01180C"/>
    <w:pPr>
      <w:keepNext/>
      <w:spacing w:after="0" w:line="240" w:lineRule="auto"/>
      <w:jc w:val="both"/>
      <w:outlineLvl w:val="7"/>
    </w:pPr>
    <w:rPr>
      <w:rFonts w:ascii=".VnTime" w:eastAsia="Times New Roman" w:hAnsi=".VnTime" w:cs="Times New Roman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180C"/>
    <w:pPr>
      <w:keepNext/>
      <w:spacing w:after="0" w:line="240" w:lineRule="auto"/>
      <w:ind w:left="1440" w:firstLine="720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80C"/>
    <w:rPr>
      <w:rFonts w:ascii=".VnArial NarrowH" w:eastAsia="Times New Roman" w:hAnsi=".VnArial NarrowH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180C"/>
    <w:rPr>
      <w:rFonts w:ascii=".VnTime" w:eastAsia="Times New Roman" w:hAnsi=".VnTime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180C"/>
    <w:rPr>
      <w:rFonts w:ascii=".VnTime" w:eastAsia="Times New Roman" w:hAnsi=".VnTime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1180C"/>
    <w:rPr>
      <w:rFonts w:ascii=".VnTime" w:eastAsia="Times New Roman" w:hAnsi=".VnTime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1180C"/>
    <w:rPr>
      <w:rFonts w:ascii=".VnTime" w:eastAsia="Times New Roman" w:hAnsi=".VnTime" w:cs="Times New Roman"/>
      <w:sz w:val="28"/>
      <w:szCs w:val="28"/>
    </w:rPr>
  </w:style>
  <w:style w:type="character" w:customStyle="1" w:styleId="Heading6Char">
    <w:name w:val="Heading 6 Char"/>
    <w:basedOn w:val="DefaultParagraphFont"/>
    <w:uiPriority w:val="9"/>
    <w:semiHidden/>
    <w:rsid w:val="000118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1180C"/>
    <w:rPr>
      <w:rFonts w:ascii=".VnTime" w:eastAsia="Times New Roman" w:hAnsi=".VnTime" w:cs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1180C"/>
    <w:rPr>
      <w:rFonts w:ascii=".VnTime" w:eastAsia="Times New Roman" w:hAnsi=".VnTime" w:cs="Times New Roman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01180C"/>
    <w:rPr>
      <w:rFonts w:ascii="Times New Roman" w:eastAsia="Times New Roman" w:hAnsi="Times New Roman" w:cs="Times New Roman"/>
      <w:b/>
      <w:bCs/>
      <w:color w:val="000000"/>
      <w:sz w:val="26"/>
      <w:szCs w:val="26"/>
      <w:lang w:val="nl-NL"/>
    </w:rPr>
  </w:style>
  <w:style w:type="character" w:customStyle="1" w:styleId="Heading6Char1">
    <w:name w:val="Heading 6 Char1"/>
    <w:aliases w:val="Heading 6 Char Char"/>
    <w:link w:val="Heading6"/>
    <w:uiPriority w:val="9"/>
    <w:locked/>
    <w:rsid w:val="0001180C"/>
    <w:rPr>
      <w:rFonts w:ascii="Times New Roman" w:eastAsia="Times New Roman" w:hAnsi="Times New Roman" w:cs="Times New Roman"/>
      <w:sz w:val="26"/>
      <w:szCs w:val="20"/>
      <w:lang w:val="nl-NL"/>
    </w:rPr>
  </w:style>
  <w:style w:type="character" w:customStyle="1" w:styleId="Heading6Char2">
    <w:name w:val="Heading 6 Char2"/>
    <w:aliases w:val="Heading 6 Char Char1"/>
    <w:basedOn w:val="DefaultParagraphFont"/>
    <w:uiPriority w:val="9"/>
    <w:semiHidden/>
    <w:rsid w:val="0001180C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118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180C"/>
    <w:rPr>
      <w:rFonts w:ascii="Times New Roman" w:eastAsia="Times New Roman" w:hAnsi="Times New Roman" w:cs="Times New Roman"/>
      <w:color w:val="0000FF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0118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180C"/>
    <w:rPr>
      <w:rFonts w:ascii="Times New Roman" w:eastAsia="Times New Roman" w:hAnsi="Times New Roman" w:cs="Times New Roman"/>
      <w:color w:val="0000FF"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01180C"/>
    <w:pPr>
      <w:autoSpaceDE w:val="0"/>
      <w:autoSpaceDN w:val="0"/>
      <w:spacing w:after="0" w:line="240" w:lineRule="auto"/>
      <w:jc w:val="center"/>
    </w:pPr>
    <w:rPr>
      <w:rFonts w:ascii=".VnTime" w:eastAsia="Times New Roman" w:hAnsi=".VnTime" w:cs=".VnTime"/>
      <w:b/>
      <w:bCs/>
      <w:color w:val="000000"/>
      <w:sz w:val="28"/>
      <w:szCs w:val="28"/>
    </w:rPr>
  </w:style>
  <w:style w:type="character" w:customStyle="1" w:styleId="TitleChar1">
    <w:name w:val="Title Char1"/>
    <w:aliases w:val="Title Char Char1,Title Char Char Char1"/>
    <w:link w:val="Title"/>
    <w:locked/>
    <w:rsid w:val="0001180C"/>
    <w:rPr>
      <w:rFonts w:ascii=".VnCentury Schoolbook" w:hAnsi=".VnCentury Schoolbook"/>
      <w:b/>
      <w:color w:val="000000"/>
      <w:spacing w:val="24"/>
      <w:szCs w:val="24"/>
    </w:rPr>
  </w:style>
  <w:style w:type="paragraph" w:styleId="Title">
    <w:name w:val="Title"/>
    <w:aliases w:val="Title Char Char"/>
    <w:basedOn w:val="Normal"/>
    <w:link w:val="TitleChar1"/>
    <w:qFormat/>
    <w:rsid w:val="0001180C"/>
    <w:pPr>
      <w:keepNext/>
      <w:overflowPunct w:val="0"/>
      <w:autoSpaceDE w:val="0"/>
      <w:autoSpaceDN w:val="0"/>
      <w:adjustRightInd w:val="0"/>
      <w:spacing w:before="120" w:after="320" w:line="240" w:lineRule="auto"/>
      <w:jc w:val="center"/>
    </w:pPr>
    <w:rPr>
      <w:rFonts w:ascii=".VnCentury Schoolbook" w:hAnsi=".VnCentury Schoolbook"/>
      <w:b/>
      <w:color w:val="000000"/>
      <w:spacing w:val="24"/>
      <w:szCs w:val="24"/>
    </w:rPr>
  </w:style>
  <w:style w:type="character" w:customStyle="1" w:styleId="TitleChar">
    <w:name w:val="Title Char"/>
    <w:basedOn w:val="DefaultParagraphFont"/>
    <w:uiPriority w:val="10"/>
    <w:rsid w:val="000118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2">
    <w:name w:val="Title Char2"/>
    <w:aliases w:val="Title Char Char2,Title Char Char Char"/>
    <w:uiPriority w:val="10"/>
    <w:rsid w:val="0001180C"/>
    <w:rPr>
      <w:rFonts w:ascii=".VnCentury Schoolbook" w:hAnsi=".VnCentury Schoolbook" w:hint="default"/>
      <w:b/>
      <w:bCs w:val="0"/>
      <w:color w:val="000000"/>
      <w:spacing w:val="24"/>
      <w:sz w:val="22"/>
      <w:szCs w:val="24"/>
      <w:lang w:val="en-US" w:eastAsia="en-US" w:bidi="ar-SA"/>
    </w:rPr>
  </w:style>
  <w:style w:type="character" w:customStyle="1" w:styleId="BodyTextChar">
    <w:name w:val="Body Text Char"/>
    <w:aliases w:val="Body Text Char Char Char Char,Body Text Char Char Char1"/>
    <w:link w:val="BodyText"/>
    <w:semiHidden/>
    <w:locked/>
    <w:rsid w:val="0001180C"/>
    <w:rPr>
      <w:rFonts w:ascii=".VnTime" w:hAnsi=".VnTime"/>
      <w:sz w:val="28"/>
    </w:rPr>
  </w:style>
  <w:style w:type="paragraph" w:styleId="BodyText">
    <w:name w:val="Body Text"/>
    <w:aliases w:val="Body Text Char Char Char,Body Text Char Char"/>
    <w:basedOn w:val="Normal"/>
    <w:link w:val="BodyTextChar"/>
    <w:semiHidden/>
    <w:unhideWhenUsed/>
    <w:rsid w:val="0001180C"/>
    <w:pPr>
      <w:spacing w:after="0" w:line="240" w:lineRule="auto"/>
      <w:jc w:val="both"/>
    </w:pPr>
    <w:rPr>
      <w:rFonts w:ascii=".VnTime" w:hAnsi=".VnTime"/>
      <w:sz w:val="28"/>
    </w:rPr>
  </w:style>
  <w:style w:type="character" w:customStyle="1" w:styleId="BodyTextChar1">
    <w:name w:val="Body Text Char1"/>
    <w:aliases w:val="Body Text Char Char Char Char1,Body Text Char Char Char2"/>
    <w:basedOn w:val="DefaultParagraphFont"/>
    <w:uiPriority w:val="99"/>
    <w:semiHidden/>
    <w:rsid w:val="000118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180C"/>
    <w:pPr>
      <w:spacing w:after="0" w:line="240" w:lineRule="auto"/>
      <w:ind w:left="720"/>
      <w:jc w:val="both"/>
    </w:pPr>
    <w:rPr>
      <w:rFonts w:ascii=".VnTime" w:eastAsia="Times New Roman" w:hAnsi=".VnTime" w:cs="Times New Roman"/>
      <w:b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180C"/>
    <w:rPr>
      <w:rFonts w:ascii=".VnTime" w:eastAsia="Times New Roman" w:hAnsi=".VnTime" w:cs="Times New Roman"/>
      <w:b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1180C"/>
    <w:pPr>
      <w:spacing w:after="0" w:line="240" w:lineRule="auto"/>
      <w:jc w:val="both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180C"/>
    <w:rPr>
      <w:rFonts w:ascii=".VnTime" w:eastAsia="Times New Roman" w:hAnsi=".VnTime" w:cs="Times New Roman"/>
      <w:sz w:val="2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1180C"/>
    <w:pPr>
      <w:spacing w:after="0" w:line="240" w:lineRule="auto"/>
      <w:jc w:val="both"/>
    </w:pPr>
    <w:rPr>
      <w:rFonts w:ascii=".VnTime" w:eastAsia="Times New Roman" w:hAnsi=".VnTime" w:cs="Times New Roman"/>
      <w:b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180C"/>
    <w:rPr>
      <w:rFonts w:ascii=".VnTime" w:eastAsia="Times New Roman" w:hAnsi=".VnTime" w:cs="Times New Roman"/>
      <w:b/>
      <w:sz w:val="2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180C"/>
    <w:pPr>
      <w:spacing w:after="0" w:line="240" w:lineRule="auto"/>
      <w:ind w:left="312"/>
      <w:jc w:val="both"/>
    </w:pPr>
    <w:rPr>
      <w:rFonts w:ascii=".VnTime" w:eastAsia="Times New Roman" w:hAnsi=".VnTime" w:cs="Times New Roman"/>
      <w:b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180C"/>
    <w:rPr>
      <w:rFonts w:ascii=".VnTime" w:eastAsia="Times New Roman" w:hAnsi=".VnTime" w:cs="Times New Roman"/>
      <w:b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180C"/>
    <w:pPr>
      <w:spacing w:before="120" w:after="0" w:line="240" w:lineRule="auto"/>
      <w:ind w:left="1026" w:hanging="708"/>
      <w:jc w:val="both"/>
    </w:pPr>
    <w:rPr>
      <w:rFonts w:ascii=".VnTime" w:eastAsia="Times New Roman" w:hAnsi=".VnTime" w:cs="Times New Roman"/>
      <w:b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180C"/>
    <w:rPr>
      <w:rFonts w:ascii=".VnTime" w:eastAsia="Times New Roman" w:hAnsi=".VnTime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80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0C"/>
    <w:rPr>
      <w:rFonts w:ascii="Tahoma" w:eastAsia="Times New Roman" w:hAnsi="Tahoma" w:cs="Tahoma"/>
      <w:sz w:val="16"/>
      <w:szCs w:val="16"/>
    </w:rPr>
  </w:style>
  <w:style w:type="paragraph" w:customStyle="1" w:styleId="2dongcach">
    <w:name w:val="2 dong cach"/>
    <w:basedOn w:val="Normal"/>
    <w:rsid w:val="0001180C"/>
    <w:pPr>
      <w:widowControl w:val="0"/>
      <w:overflowPunct w:val="0"/>
      <w:adjustRightInd w:val="0"/>
      <w:spacing w:after="0" w:line="240" w:lineRule="auto"/>
      <w:jc w:val="center"/>
    </w:pPr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1chinhtrangCharChar">
    <w:name w:val="1 chinh trang Char Char"/>
    <w:link w:val="1chinhtrangChar"/>
    <w:locked/>
    <w:rsid w:val="0001180C"/>
    <w:rPr>
      <w:rFonts w:ascii=".VnCentury Schoolbook" w:hAnsi=".VnCentury Schoolbook"/>
      <w:color w:val="000000"/>
    </w:rPr>
  </w:style>
  <w:style w:type="paragraph" w:customStyle="1" w:styleId="1chinhtrangChar">
    <w:name w:val="1 chinh trang Char"/>
    <w:basedOn w:val="Normal"/>
    <w:link w:val="1chinhtrangCharChar"/>
    <w:rsid w:val="0001180C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</w:rPr>
  </w:style>
  <w:style w:type="character" w:customStyle="1" w:styleId="2dongcachCharCharCharChar">
    <w:name w:val="2 dong cach Char Char Char Char"/>
    <w:link w:val="2dongcachCharCharChar"/>
    <w:locked/>
    <w:rsid w:val="0001180C"/>
    <w:rPr>
      <w:rFonts w:ascii=".VnCentury Schoolbook" w:hAnsi=".VnCentury Schoolbook"/>
      <w:bCs/>
      <w:color w:val="000000"/>
    </w:rPr>
  </w:style>
  <w:style w:type="paragraph" w:customStyle="1" w:styleId="2dongcachCharCharChar">
    <w:name w:val="2 dong cach Char Char Char"/>
    <w:basedOn w:val="Normal"/>
    <w:link w:val="2dongcachCharCharCharChar"/>
    <w:rsid w:val="0001180C"/>
    <w:pPr>
      <w:widowControl w:val="0"/>
      <w:overflowPunct w:val="0"/>
      <w:adjustRightInd w:val="0"/>
      <w:spacing w:after="0" w:line="240" w:lineRule="auto"/>
      <w:jc w:val="center"/>
    </w:pPr>
    <w:rPr>
      <w:rFonts w:ascii=".VnCentury Schoolbook" w:hAnsi=".VnCentury Schoolbook"/>
      <w:bCs/>
      <w:color w:val="000000"/>
    </w:rPr>
  </w:style>
  <w:style w:type="character" w:customStyle="1" w:styleId="3sochuongCharCharChar">
    <w:name w:val="3 so chuong Char Char Char"/>
    <w:link w:val="3sochuongCharChar"/>
    <w:locked/>
    <w:rsid w:val="0001180C"/>
    <w:rPr>
      <w:rFonts w:ascii=".VnArial" w:hAnsi=".VnArial"/>
      <w:b/>
      <w:color w:val="000000"/>
    </w:rPr>
  </w:style>
  <w:style w:type="paragraph" w:customStyle="1" w:styleId="3sochuongCharChar">
    <w:name w:val="3 so chuong Char Char"/>
    <w:basedOn w:val="Normal"/>
    <w:link w:val="3sochuongCharCharChar"/>
    <w:rsid w:val="0001180C"/>
    <w:pPr>
      <w:widowControl w:val="0"/>
      <w:spacing w:after="0" w:line="240" w:lineRule="auto"/>
      <w:jc w:val="center"/>
    </w:pPr>
    <w:rPr>
      <w:rFonts w:ascii=".VnArial" w:hAnsi=".VnArial"/>
      <w:b/>
      <w:color w:val="000000"/>
    </w:rPr>
  </w:style>
  <w:style w:type="character" w:customStyle="1" w:styleId="6tenmucphanCharCharCharChar">
    <w:name w:val="6 ten muc phan Char Char Char Char"/>
    <w:link w:val="6tenmucphanCharCharChar"/>
    <w:locked/>
    <w:rsid w:val="0001180C"/>
    <w:rPr>
      <w:rFonts w:ascii=".VnCentury SchoolbookH" w:hAnsi=".VnCentury SchoolbookH"/>
      <w:b/>
      <w:color w:val="000000"/>
    </w:rPr>
  </w:style>
  <w:style w:type="paragraph" w:customStyle="1" w:styleId="6tenmucphanCharCharChar">
    <w:name w:val="6 ten muc phan Char Char Char"/>
    <w:basedOn w:val="Normal"/>
    <w:link w:val="6tenmucphanCharCharCharChar"/>
    <w:rsid w:val="0001180C"/>
    <w:pPr>
      <w:widowControl w:val="0"/>
      <w:spacing w:after="0" w:line="240" w:lineRule="auto"/>
      <w:jc w:val="center"/>
    </w:pPr>
    <w:rPr>
      <w:rFonts w:ascii=".VnCentury SchoolbookH" w:hAnsi=".VnCentury SchoolbookH"/>
      <w:b/>
      <w:color w:val="000000"/>
    </w:rPr>
  </w:style>
  <w:style w:type="character" w:customStyle="1" w:styleId="11chucdanhnguoiky-co11CharCharChar">
    <w:name w:val="11 chuc danh nguoi ky-co 11 Char Char Char"/>
    <w:link w:val="11chucdanhnguoiky-co11CharChar"/>
    <w:locked/>
    <w:rsid w:val="0001180C"/>
    <w:rPr>
      <w:rFonts w:ascii=".VnAvantH" w:hAnsi=".VnAvantH"/>
      <w:b/>
      <w:color w:val="000000"/>
    </w:rPr>
  </w:style>
  <w:style w:type="paragraph" w:customStyle="1" w:styleId="11chucdanhnguoiky-co11CharChar">
    <w:name w:val="11 chuc danh nguoi ky-co 11 Char Char"/>
    <w:basedOn w:val="Normal"/>
    <w:link w:val="11chucdanhnguoiky-co11CharCharChar"/>
    <w:rsid w:val="0001180C"/>
    <w:pPr>
      <w:widowControl w:val="0"/>
      <w:spacing w:after="0" w:line="240" w:lineRule="auto"/>
      <w:jc w:val="center"/>
    </w:pPr>
    <w:rPr>
      <w:rFonts w:ascii=".VnAvantH" w:hAnsi=".VnAvantH"/>
      <w:b/>
      <w:color w:val="000000"/>
    </w:rPr>
  </w:style>
  <w:style w:type="character" w:customStyle="1" w:styleId="1chinhtrangCharChar1CharCharCharChar">
    <w:name w:val="1 chinh trang Char Char1 Char Char Char Char"/>
    <w:link w:val="1chinhtrangCharChar1CharCharChar"/>
    <w:locked/>
    <w:rsid w:val="0001180C"/>
    <w:rPr>
      <w:rFonts w:ascii=".VnCentury Schoolbook" w:hAnsi=".VnCentury Schoolbook"/>
      <w:color w:val="000000"/>
    </w:rPr>
  </w:style>
  <w:style w:type="paragraph" w:customStyle="1" w:styleId="1chinhtrangCharChar1CharCharChar">
    <w:name w:val="1 chinh trang Char Char1 Char Char Char"/>
    <w:basedOn w:val="Normal"/>
    <w:link w:val="1chinhtrangCharChar1CharCharCharChar"/>
    <w:rsid w:val="0001180C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</w:rPr>
  </w:style>
  <w:style w:type="character" w:customStyle="1" w:styleId="eCharCharChar">
    <w:name w:val="e Char Char Char"/>
    <w:link w:val="eCharChar"/>
    <w:locked/>
    <w:rsid w:val="0001180C"/>
    <w:rPr>
      <w:rFonts w:ascii=".VnAvantH" w:hAnsi=".VnAvantH"/>
      <w:b/>
      <w:i/>
      <w:color w:val="000000"/>
    </w:rPr>
  </w:style>
  <w:style w:type="paragraph" w:customStyle="1" w:styleId="eCharChar">
    <w:name w:val="e Char Char"/>
    <w:basedOn w:val="Normal"/>
    <w:link w:val="eCharCharChar"/>
    <w:rsid w:val="0001180C"/>
    <w:pPr>
      <w:widowControl w:val="0"/>
      <w:spacing w:after="0" w:line="240" w:lineRule="auto"/>
      <w:jc w:val="center"/>
    </w:pPr>
    <w:rPr>
      <w:rFonts w:ascii=".VnAvantH" w:hAnsi=".VnAvantH"/>
      <w:b/>
      <w:i/>
      <w:color w:val="000000"/>
    </w:rPr>
  </w:style>
  <w:style w:type="character" w:customStyle="1" w:styleId="1chinhtrangCharCharCharChar">
    <w:name w:val="1 chinh trang Char Char Char Char"/>
    <w:link w:val="1chinhtrangCharCharChar"/>
    <w:locked/>
    <w:rsid w:val="0001180C"/>
    <w:rPr>
      <w:rFonts w:ascii=".VnCentury Schoolbook" w:hAnsi=".VnCentury Schoolbook"/>
      <w:color w:val="000000"/>
    </w:rPr>
  </w:style>
  <w:style w:type="paragraph" w:customStyle="1" w:styleId="1chinhtrangCharCharChar">
    <w:name w:val="1 chinh trang Char Char Char"/>
    <w:basedOn w:val="Normal"/>
    <w:link w:val="1chinhtrangCharCharCharChar"/>
    <w:rsid w:val="0001180C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</w:rPr>
  </w:style>
  <w:style w:type="paragraph" w:customStyle="1" w:styleId="b">
    <w:name w:val="b"/>
    <w:basedOn w:val="Normal"/>
    <w:rsid w:val="0001180C"/>
    <w:pPr>
      <w:widowControl w:val="0"/>
      <w:spacing w:before="120" w:after="0" w:line="240" w:lineRule="auto"/>
      <w:jc w:val="center"/>
    </w:pPr>
    <w:rPr>
      <w:rFonts w:ascii=".VnHelvetInsH" w:eastAsia="Times New Roman" w:hAnsi=".VnHelvetInsH" w:cs="Times New Roman"/>
      <w:color w:val="000000"/>
      <w:sz w:val="26"/>
      <w:szCs w:val="26"/>
    </w:rPr>
  </w:style>
  <w:style w:type="paragraph" w:customStyle="1" w:styleId="5somuc">
    <w:name w:val="5 so muc"/>
    <w:aliases w:val="phan,5 so muc Char"/>
    <w:basedOn w:val="Normal"/>
    <w:rsid w:val="0001180C"/>
    <w:pPr>
      <w:widowControl w:val="0"/>
      <w:spacing w:after="0" w:line="240" w:lineRule="auto"/>
      <w:jc w:val="center"/>
    </w:pPr>
    <w:rPr>
      <w:rFonts w:ascii=".VnCentury Schoolbook" w:eastAsia="Times New Roman" w:hAnsi=".VnCentury Schoolbook" w:cs="Times New Roman"/>
      <w:b/>
      <w:color w:val="000000"/>
    </w:rPr>
  </w:style>
  <w:style w:type="paragraph" w:customStyle="1" w:styleId="11chucdanhnguoiky-co11Char">
    <w:name w:val="11 chuc danh nguoi ky-co 11 Char"/>
    <w:basedOn w:val="Normal"/>
    <w:rsid w:val="0001180C"/>
    <w:pPr>
      <w:widowControl w:val="0"/>
      <w:spacing w:after="0" w:line="240" w:lineRule="auto"/>
      <w:jc w:val="center"/>
    </w:pPr>
    <w:rPr>
      <w:rFonts w:ascii=".VnAvantH" w:eastAsia="Times New Roman" w:hAnsi=".VnAvantH" w:cs="Times New Roman"/>
      <w:b/>
      <w:color w:val="000000"/>
    </w:rPr>
  </w:style>
  <w:style w:type="paragraph" w:customStyle="1" w:styleId="2dongcachCharChar">
    <w:name w:val="2 dong cach Char Char"/>
    <w:basedOn w:val="Normal"/>
    <w:rsid w:val="0001180C"/>
    <w:pPr>
      <w:widowControl w:val="0"/>
      <w:overflowPunct w:val="0"/>
      <w:adjustRightInd w:val="0"/>
      <w:spacing w:after="0" w:line="240" w:lineRule="auto"/>
      <w:jc w:val="center"/>
    </w:pPr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6tenmucphanCharChar">
    <w:name w:val="6 ten muc phan Char Char"/>
    <w:basedOn w:val="Normal"/>
    <w:rsid w:val="0001180C"/>
    <w:pPr>
      <w:widowControl w:val="0"/>
      <w:spacing w:after="0" w:line="240" w:lineRule="auto"/>
      <w:jc w:val="center"/>
    </w:pPr>
    <w:rPr>
      <w:rFonts w:ascii=".VnCentury SchoolbookH" w:eastAsia="Times New Roman" w:hAnsi=".VnCentury SchoolbookH" w:cs="Times New Roman"/>
      <w:b/>
      <w:color w:val="000000"/>
    </w:rPr>
  </w:style>
  <w:style w:type="paragraph" w:customStyle="1" w:styleId="n-dieund">
    <w:name w:val="n-dieund"/>
    <w:basedOn w:val="Normal"/>
    <w:rsid w:val="0001180C"/>
    <w:pPr>
      <w:spacing w:after="120" w:line="240" w:lineRule="auto"/>
      <w:ind w:firstLine="709"/>
      <w:jc w:val="both"/>
    </w:pPr>
    <w:rPr>
      <w:rFonts w:ascii=".VnTime" w:eastAsia="Times New Roman" w:hAnsi=".VnTime" w:cs="Times New Roman"/>
      <w:sz w:val="28"/>
      <w:szCs w:val="20"/>
    </w:rPr>
  </w:style>
  <w:style w:type="paragraph" w:customStyle="1" w:styleId="THAN">
    <w:name w:val="THAN"/>
    <w:basedOn w:val="Normal"/>
    <w:rsid w:val="0001180C"/>
    <w:pPr>
      <w:spacing w:before="120" w:after="0" w:line="400" w:lineRule="exact"/>
      <w:ind w:firstLine="720"/>
      <w:jc w:val="both"/>
    </w:pPr>
    <w:rPr>
      <w:rFonts w:ascii=".VnTime" w:eastAsia="Times New Roman" w:hAnsi=".VnTime" w:cs="Times New Roman"/>
      <w:sz w:val="28"/>
      <w:szCs w:val="20"/>
    </w:rPr>
  </w:style>
  <w:style w:type="paragraph" w:customStyle="1" w:styleId="1chinhtrangChar1CharCharChar">
    <w:name w:val="1 chinh trang Char1 Char Char Char"/>
    <w:basedOn w:val="Normal"/>
    <w:rsid w:val="0001180C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</w:rPr>
  </w:style>
  <w:style w:type="paragraph" w:customStyle="1" w:styleId="cChar1CharCharCharChar">
    <w:name w:val="c Char1 Char Char Char Char"/>
    <w:basedOn w:val="Normal"/>
    <w:rsid w:val="0001180C"/>
    <w:pPr>
      <w:widowControl w:val="0"/>
      <w:spacing w:before="60" w:after="60" w:line="264" w:lineRule="auto"/>
      <w:ind w:left="2438" w:hanging="1361"/>
      <w:jc w:val="both"/>
    </w:pPr>
    <w:rPr>
      <w:rFonts w:ascii=".VnCentury Schoolbook" w:eastAsia="Times New Roman" w:hAnsi=".VnCentury Schoolbook" w:cs="Times New Roman"/>
      <w:color w:val="000000"/>
    </w:rPr>
  </w:style>
  <w:style w:type="paragraph" w:customStyle="1" w:styleId="nCharCharChar">
    <w:name w:val="n Char Char Char"/>
    <w:basedOn w:val="1chinhtrangChar1CharCharChar"/>
    <w:rsid w:val="0001180C"/>
    <w:pPr>
      <w:ind w:left="1928" w:hanging="1361"/>
    </w:pPr>
  </w:style>
  <w:style w:type="paragraph" w:customStyle="1" w:styleId="tu1">
    <w:name w:val="tu1"/>
    <w:basedOn w:val="Normal"/>
    <w:rsid w:val="0001180C"/>
    <w:pPr>
      <w:tabs>
        <w:tab w:val="left" w:pos="567"/>
      </w:tabs>
      <w:spacing w:after="0" w:line="240" w:lineRule="auto"/>
      <w:ind w:left="426" w:hanging="426"/>
      <w:jc w:val="both"/>
    </w:pPr>
    <w:rPr>
      <w:rFonts w:ascii=".VnTime" w:eastAsia="Times New Roman" w:hAnsi=".VnTime" w:cs="Times New Roman"/>
      <w:szCs w:val="20"/>
      <w:lang w:val="en-GB"/>
    </w:rPr>
  </w:style>
  <w:style w:type="paragraph" w:customStyle="1" w:styleId="1chinhtrangChar1CharChar">
    <w:name w:val="1 chinh trang Char1 Char Char"/>
    <w:basedOn w:val="Normal"/>
    <w:rsid w:val="0001180C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</w:rPr>
  </w:style>
  <w:style w:type="paragraph" w:customStyle="1" w:styleId="cChar1CharCharChar">
    <w:name w:val="c Char1 Char Char Char"/>
    <w:basedOn w:val="Normal"/>
    <w:rsid w:val="0001180C"/>
    <w:pPr>
      <w:widowControl w:val="0"/>
      <w:spacing w:before="60" w:after="60" w:line="264" w:lineRule="auto"/>
      <w:ind w:left="2438" w:hanging="1361"/>
      <w:jc w:val="both"/>
    </w:pPr>
    <w:rPr>
      <w:rFonts w:ascii=".VnCentury Schoolbook" w:eastAsia="Times New Roman" w:hAnsi=".VnCentury Schoolbook" w:cs="Times New Roman"/>
      <w:color w:val="000000"/>
    </w:rPr>
  </w:style>
  <w:style w:type="paragraph" w:customStyle="1" w:styleId="nCharChar">
    <w:name w:val="n Char Char"/>
    <w:basedOn w:val="1chinhtrangChar1CharChar"/>
    <w:rsid w:val="0001180C"/>
    <w:pPr>
      <w:ind w:left="1928" w:hanging="1361"/>
    </w:pPr>
  </w:style>
  <w:style w:type="character" w:customStyle="1" w:styleId="1chinhtrangChar1CharCharCharChar">
    <w:name w:val="1 chinh trang Char1 Char Char Char Char"/>
    <w:rsid w:val="0001180C"/>
    <w:rPr>
      <w:rFonts w:ascii=".VnCentury Schoolbook" w:hAnsi=".VnCentury Schoolbook" w:hint="default"/>
      <w:color w:val="000000"/>
      <w:sz w:val="22"/>
      <w:szCs w:val="22"/>
      <w:lang w:val="en-US" w:eastAsia="en-US" w:bidi="ar-SA"/>
    </w:rPr>
  </w:style>
  <w:style w:type="character" w:customStyle="1" w:styleId="1chinhtrangChar1CharCharCharCharChar">
    <w:name w:val="1 chinh trang Char1 Char Char Char Char Char"/>
    <w:rsid w:val="0001180C"/>
    <w:rPr>
      <w:rFonts w:ascii=".VnCentury Schoolbook" w:hAnsi=".VnCentury Schoolbook" w:hint="default"/>
      <w:color w:val="000000"/>
      <w:sz w:val="22"/>
      <w:szCs w:val="22"/>
      <w:lang w:val="en-US" w:eastAsia="en-US" w:bidi="ar-SA"/>
    </w:rPr>
  </w:style>
  <w:style w:type="character" w:customStyle="1" w:styleId="cChar1CharCharCharCharChar">
    <w:name w:val="c Char1 Char Char Char Char Char"/>
    <w:rsid w:val="0001180C"/>
    <w:rPr>
      <w:rFonts w:ascii=".VnCentury Schoolbook" w:hAnsi=".VnCentury Schoolbook" w:hint="default"/>
      <w:color w:val="000000"/>
      <w:sz w:val="22"/>
      <w:szCs w:val="22"/>
      <w:lang w:val="en-US" w:eastAsia="en-US" w:bidi="ar-SA"/>
    </w:rPr>
  </w:style>
  <w:style w:type="character" w:customStyle="1" w:styleId="cChar1CharCharCharCharCharChar">
    <w:name w:val="c Char1 Char Char Char Char Char Char"/>
    <w:rsid w:val="0001180C"/>
    <w:rPr>
      <w:rFonts w:ascii=".VnCentury Schoolbook" w:hAnsi=".VnCentury Schoolbook" w:hint="default"/>
      <w:color w:val="000000"/>
      <w:sz w:val="22"/>
      <w:szCs w:val="22"/>
      <w:lang w:val="en-US" w:eastAsia="en-US" w:bidi="ar-SA"/>
    </w:rPr>
  </w:style>
  <w:style w:type="character" w:customStyle="1" w:styleId="nCharCharCharChar">
    <w:name w:val="n Char Char Char Char"/>
    <w:rsid w:val="0001180C"/>
    <w:rPr>
      <w:rFonts w:ascii=".VnCentury Schoolbook" w:hAnsi=".VnCentury Schoolbook" w:hint="default"/>
      <w:color w:val="000000"/>
      <w:sz w:val="22"/>
      <w:szCs w:val="22"/>
      <w:lang w:val="en-US" w:eastAsia="en-US" w:bidi="ar-SA"/>
    </w:rPr>
  </w:style>
  <w:style w:type="character" w:customStyle="1" w:styleId="nCharCharCharCharChar">
    <w:name w:val="n Char Char Char Char Char"/>
    <w:rsid w:val="0001180C"/>
    <w:rPr>
      <w:rFonts w:ascii=".VnCentury Schoolbook" w:hAnsi=".VnCentury Schoolbook" w:hint="default"/>
      <w:color w:val="00000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2020-01-13T16:52:00Z</dcterms:created>
  <dcterms:modified xsi:type="dcterms:W3CDTF">2020-01-13T16:52:00Z</dcterms:modified>
</cp:coreProperties>
</file>